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57" w:rsidRPr="00EB7FD0" w:rsidRDefault="00EB7FD0" w:rsidP="00EC1D57">
      <w:pPr>
        <w:jc w:val="center"/>
        <w:rPr>
          <w:b/>
        </w:rPr>
      </w:pPr>
      <w:bookmarkStart w:id="0" w:name="_GoBack"/>
      <w:bookmarkEnd w:id="0"/>
      <w:r w:rsidRPr="00EB7FD0">
        <w:rPr>
          <w:b/>
        </w:rPr>
        <w:t>Пояснительная записка</w:t>
      </w:r>
    </w:p>
    <w:p w:rsidR="00EC1D57" w:rsidRPr="00EB7FD0" w:rsidRDefault="00EC1D57" w:rsidP="00EC1D57">
      <w:pPr>
        <w:autoSpaceDE w:val="0"/>
        <w:autoSpaceDN w:val="0"/>
        <w:ind w:firstLine="708"/>
        <w:jc w:val="both"/>
      </w:pPr>
    </w:p>
    <w:p w:rsidR="00EB7FD0" w:rsidRPr="00EB7FD0" w:rsidRDefault="00EB7FD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Постанов</w:t>
      </w:r>
      <w:r w:rsidR="00F36BBF">
        <w:rPr>
          <w:rFonts w:ascii="Times New Roman" w:hAnsi="Times New Roman" w:cs="Times New Roman"/>
          <w:sz w:val="28"/>
          <w:szCs w:val="28"/>
        </w:rPr>
        <w:t>ление администрации района № 935 от 23.04.2018</w:t>
      </w:r>
      <w:r w:rsidRPr="00EB7FD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36BBF">
        <w:rPr>
          <w:rFonts w:ascii="Times New Roman" w:hAnsi="Times New Roman" w:cs="Times New Roman"/>
          <w:sz w:val="28"/>
          <w:szCs w:val="28"/>
        </w:rPr>
        <w:t xml:space="preserve">Положения о размещении нестационарных торговых объектов на межселенной территории Нижневартовского района» разработано в соответствии </w:t>
      </w:r>
      <w:r w:rsidR="00F36BBF" w:rsidRPr="00F36BBF">
        <w:rPr>
          <w:rFonts w:ascii="Times New Roman" w:hAnsi="Times New Roman" w:cs="Times New Roman"/>
          <w:sz w:val="28"/>
          <w:szCs w:val="28"/>
        </w:rPr>
        <w:t>со статьями 39.33 и 39.36 Земельного кодекса Российской Федерации, статьями 447 и 448 Гражданского кодекса Российской Федерации, Федеральным законом от 28.12.2009 N 381-ФЗ "Об основах государственного регулирования торговой деятельности в Российской Федерации", Федеральным законом от 26.07.2006 N 135-ФЗ "О защите конкуренции"</w:t>
      </w:r>
      <w:r w:rsidR="00F36BBF">
        <w:rPr>
          <w:rFonts w:ascii="Times New Roman" w:hAnsi="Times New Roman" w:cs="Times New Roman"/>
          <w:sz w:val="28"/>
          <w:szCs w:val="28"/>
        </w:rPr>
        <w:t>.</w:t>
      </w:r>
    </w:p>
    <w:p w:rsidR="00EB7FD0" w:rsidRPr="00EB7FD0" w:rsidRDefault="00EC1D57" w:rsidP="00E12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F36BBF">
        <w:rPr>
          <w:rFonts w:ascii="Times New Roman" w:hAnsi="Times New Roman" w:cs="Times New Roman"/>
          <w:sz w:val="28"/>
          <w:szCs w:val="28"/>
        </w:rPr>
        <w:t>ление администрации района № 935 от 23.04.2018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36BBF">
        <w:rPr>
          <w:rFonts w:ascii="Times New Roman" w:hAnsi="Times New Roman" w:cs="Times New Roman"/>
          <w:sz w:val="28"/>
          <w:szCs w:val="28"/>
        </w:rPr>
        <w:t>положения о размещении нестационарных торговых объектов на межселенной территории Нижневартовского района</w:t>
      </w:r>
      <w:r w:rsidR="00EB7FD0" w:rsidRPr="00EB7FD0">
        <w:rPr>
          <w:rFonts w:ascii="Times New Roman" w:hAnsi="Times New Roman" w:cs="Times New Roman"/>
          <w:sz w:val="28"/>
          <w:szCs w:val="28"/>
        </w:rPr>
        <w:t>»  разработано в целях</w:t>
      </w:r>
      <w:r w:rsidR="00E12286" w:rsidRPr="00E12286">
        <w:t xml:space="preserve"> </w:t>
      </w:r>
      <w:r w:rsidR="00E12286" w:rsidRPr="00E12286">
        <w:rPr>
          <w:rFonts w:ascii="Times New Roman" w:hAnsi="Times New Roman" w:cs="Times New Roman"/>
          <w:sz w:val="28"/>
          <w:szCs w:val="28"/>
        </w:rPr>
        <w:t>регулирования торговой деятельности в</w:t>
      </w:r>
      <w:r w:rsidR="00E12286">
        <w:rPr>
          <w:rFonts w:ascii="Times New Roman" w:hAnsi="Times New Roman" w:cs="Times New Roman"/>
          <w:sz w:val="28"/>
          <w:szCs w:val="28"/>
        </w:rPr>
        <w:t xml:space="preserve"> части размещения</w:t>
      </w:r>
      <w:r w:rsidR="00E12286" w:rsidRPr="00E12286">
        <w:rPr>
          <w:rFonts w:ascii="Times New Roman" w:hAnsi="Times New Roman" w:cs="Times New Roman"/>
          <w:sz w:val="28"/>
          <w:szCs w:val="28"/>
        </w:rPr>
        <w:t xml:space="preserve"> </w:t>
      </w:r>
      <w:r w:rsidR="00E1228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E12286" w:rsidRPr="00E12286">
        <w:rPr>
          <w:rFonts w:ascii="Times New Roman" w:hAnsi="Times New Roman" w:cs="Times New Roman"/>
          <w:sz w:val="28"/>
          <w:szCs w:val="28"/>
        </w:rPr>
        <w:t xml:space="preserve"> н</w:t>
      </w:r>
      <w:r w:rsidR="00E12286">
        <w:rPr>
          <w:rFonts w:ascii="Times New Roman" w:hAnsi="Times New Roman" w:cs="Times New Roman"/>
          <w:sz w:val="28"/>
          <w:szCs w:val="28"/>
        </w:rPr>
        <w:t>а межселенной территории района.</w:t>
      </w: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EB7FD0" w:rsidRPr="00EB7FD0">
        <w:rPr>
          <w:sz w:val="28"/>
          <w:szCs w:val="28"/>
        </w:rPr>
        <w:t xml:space="preserve"> </w:t>
      </w:r>
      <w:r w:rsidR="00E12286">
        <w:rPr>
          <w:rFonts w:ascii="Times New Roman" w:hAnsi="Times New Roman" w:cs="Times New Roman"/>
          <w:sz w:val="28"/>
          <w:szCs w:val="28"/>
        </w:rPr>
        <w:t>субъекты предпринимательства, осуществляющие торгово-закупочную деятельность в нестационарных торговых объектах на межселенной территории района</w:t>
      </w:r>
      <w:r w:rsidR="00EB7FD0" w:rsidRPr="00EB7FD0">
        <w:rPr>
          <w:rFonts w:ascii="Times New Roman" w:hAnsi="Times New Roman" w:cs="Times New Roman"/>
          <w:sz w:val="28"/>
          <w:szCs w:val="28"/>
        </w:rPr>
        <w:t>.</w:t>
      </w:r>
    </w:p>
    <w:p w:rsidR="00EB7FD0" w:rsidRPr="00EB7FD0" w:rsidRDefault="00EC1D57" w:rsidP="00EB7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EB7F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B7FD0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</w:t>
      </w:r>
      <w:r w:rsidR="00E12286">
        <w:rPr>
          <w:rFonts w:ascii="Times New Roman" w:hAnsi="Times New Roman" w:cs="Times New Roman"/>
          <w:bCs/>
          <w:sz w:val="28"/>
          <w:szCs w:val="28"/>
        </w:rPr>
        <w:t>определение требований</w:t>
      </w:r>
      <w:r w:rsidR="00E12286" w:rsidRPr="00E12286">
        <w:rPr>
          <w:rFonts w:ascii="Times New Roman" w:hAnsi="Times New Roman" w:cs="Times New Roman"/>
          <w:bCs/>
          <w:sz w:val="28"/>
          <w:szCs w:val="28"/>
        </w:rPr>
        <w:t xml:space="preserve"> к размещению нестационарных торговых объектов на межселенной </w:t>
      </w:r>
      <w:r w:rsidR="00E12286">
        <w:rPr>
          <w:rFonts w:ascii="Times New Roman" w:hAnsi="Times New Roman" w:cs="Times New Roman"/>
          <w:bCs/>
          <w:sz w:val="28"/>
          <w:szCs w:val="28"/>
        </w:rPr>
        <w:t>территории района и определение единого порядка</w:t>
      </w:r>
      <w:r w:rsidR="00E12286" w:rsidRPr="00E12286">
        <w:rPr>
          <w:rFonts w:ascii="Times New Roman" w:hAnsi="Times New Roman" w:cs="Times New Roman"/>
          <w:bCs/>
          <w:sz w:val="28"/>
          <w:szCs w:val="28"/>
        </w:rPr>
        <w:t xml:space="preserve"> заключения договоров на право размещения нестационарных торговых объектов на межселенной территории района</w:t>
      </w:r>
      <w:r w:rsidR="00EB7FD0" w:rsidRPr="00EB7F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FD0" w:rsidRPr="00EB7FD0" w:rsidRDefault="00EC1D57" w:rsidP="00E12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7FD0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  <w:r w:rsidR="00EB7FD0" w:rsidRPr="00EB7FD0">
        <w:rPr>
          <w:rFonts w:ascii="Times New Roman" w:hAnsi="Times New Roman" w:cs="Times New Roman"/>
          <w:sz w:val="28"/>
          <w:szCs w:val="28"/>
        </w:rPr>
        <w:t xml:space="preserve"> </w:t>
      </w:r>
      <w:r w:rsidR="00E12286">
        <w:rPr>
          <w:rFonts w:ascii="Times New Roman" w:hAnsi="Times New Roman" w:cs="Times New Roman"/>
          <w:sz w:val="28"/>
          <w:szCs w:val="28"/>
        </w:rPr>
        <w:t>р</w:t>
      </w:r>
      <w:r w:rsidR="00E12286" w:rsidRPr="00E12286">
        <w:rPr>
          <w:rFonts w:ascii="Times New Roman" w:hAnsi="Times New Roman" w:cs="Times New Roman"/>
          <w:sz w:val="28"/>
          <w:szCs w:val="28"/>
        </w:rPr>
        <w:t>азмер платы по договору на размещение нестационарного торгового объекта определяется по результатам проведения аукциона на право заключения</w:t>
      </w:r>
      <w:r w:rsidR="00E12286">
        <w:rPr>
          <w:rFonts w:ascii="Times New Roman" w:hAnsi="Times New Roman" w:cs="Times New Roman"/>
          <w:sz w:val="28"/>
          <w:szCs w:val="28"/>
        </w:rPr>
        <w:t xml:space="preserve"> </w:t>
      </w:r>
      <w:r w:rsidR="00E12286" w:rsidRPr="00E12286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EC1D57" w:rsidRPr="00EB7FD0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D0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EB7FD0" w:rsidRPr="00EB7FD0">
        <w:rPr>
          <w:rFonts w:ascii="Times New Roman" w:hAnsi="Times New Roman" w:cs="Times New Roman"/>
          <w:sz w:val="28"/>
          <w:szCs w:val="28"/>
        </w:rPr>
        <w:t>: отсутству</w:t>
      </w:r>
      <w:r w:rsidR="00C64CF6">
        <w:rPr>
          <w:rFonts w:ascii="Times New Roman" w:hAnsi="Times New Roman" w:cs="Times New Roman"/>
          <w:sz w:val="28"/>
          <w:szCs w:val="28"/>
        </w:rPr>
        <w:t>ю</w:t>
      </w:r>
      <w:r w:rsidR="00EB7FD0" w:rsidRPr="00EB7FD0">
        <w:rPr>
          <w:rFonts w:ascii="Times New Roman" w:hAnsi="Times New Roman" w:cs="Times New Roman"/>
          <w:sz w:val="28"/>
          <w:szCs w:val="28"/>
        </w:rPr>
        <w:t>т.</w:t>
      </w:r>
    </w:p>
    <w:p w:rsidR="00EC1D57" w:rsidRPr="00EB7FD0" w:rsidRDefault="00EC1D57" w:rsidP="00EC1D57">
      <w:pPr>
        <w:pStyle w:val="11"/>
        <w:rPr>
          <w:rFonts w:ascii="Times New Roman" w:hAnsi="Times New Roman"/>
          <w:szCs w:val="28"/>
        </w:rPr>
      </w:pPr>
    </w:p>
    <w:p w:rsidR="00E70DDA" w:rsidRPr="00EB7FD0" w:rsidRDefault="00E70DDA"/>
    <w:sectPr w:rsidR="00E70DDA" w:rsidRPr="00EB7FD0" w:rsidSect="00666952">
      <w:headerReference w:type="default" r:id="rId6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EB" w:rsidRDefault="00B96AEB">
      <w:r>
        <w:separator/>
      </w:r>
    </w:p>
  </w:endnote>
  <w:endnote w:type="continuationSeparator" w:id="0">
    <w:p w:rsidR="00B96AEB" w:rsidRDefault="00B9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EB" w:rsidRDefault="00B96AEB">
      <w:r>
        <w:separator/>
      </w:r>
    </w:p>
  </w:footnote>
  <w:footnote w:type="continuationSeparator" w:id="0">
    <w:p w:rsidR="00B96AEB" w:rsidRDefault="00B9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286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57"/>
    <w:rsid w:val="00391263"/>
    <w:rsid w:val="00651C3B"/>
    <w:rsid w:val="009359FB"/>
    <w:rsid w:val="00B96AEB"/>
    <w:rsid w:val="00C64CF6"/>
    <w:rsid w:val="00DA2F63"/>
    <w:rsid w:val="00DC3F7E"/>
    <w:rsid w:val="00E12286"/>
    <w:rsid w:val="00E70DDA"/>
    <w:rsid w:val="00EB7FD0"/>
    <w:rsid w:val="00EC1D57"/>
    <w:rsid w:val="00F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FCA2-D647-4E3F-92B2-73C848A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Габова Эльвира Мансуровна</cp:lastModifiedBy>
  <cp:revision>2</cp:revision>
  <dcterms:created xsi:type="dcterms:W3CDTF">2024-06-07T11:48:00Z</dcterms:created>
  <dcterms:modified xsi:type="dcterms:W3CDTF">2024-06-07T11:48:00Z</dcterms:modified>
</cp:coreProperties>
</file>